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有□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设备性能技术参数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二、配置描述：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56"/>
        </w:tabs>
        <w:ind w:firstLine="320" w:firstLineChars="1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2BD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uiPriority w:val="0"/>
  </w:style>
  <w:style w:type="paragraph" w:customStyle="1" w:styleId="8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2022-03-01T09:38:01Z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191ACB1CCF024748AB148CEB28618C15</vt:lpwstr>
  </property>
</Properties>
</file>