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0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医疗设备更新超长期国债项目可研报告编制服务项目</w:t>
      </w:r>
    </w:p>
    <w:p w14:paraId="468A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技术要求与商务要求</w:t>
      </w:r>
    </w:p>
    <w:p w14:paraId="1DD7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74C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（1）技术要求：</w:t>
      </w:r>
    </w:p>
    <w:p w14:paraId="0A8E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1）服务类型：咨询服务</w:t>
      </w:r>
    </w:p>
    <w:p w14:paraId="7F30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2）项目内容：医疗设备更新项目可行性研究报告编制服务，根据医院需求与实际情况，分析项目可行性和必要性，报告必须符合国家相关法律法规及上级主管部门的要求，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支持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系统填报工作。</w:t>
      </w:r>
    </w:p>
    <w:p w14:paraId="119D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3）可研报告内容包括但不限于：</w:t>
      </w:r>
    </w:p>
    <w:p w14:paraId="6B52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a.申报单位简介（含组织架构图及人员配置，重点学科介绍）；</w:t>
      </w:r>
    </w:p>
    <w:p w14:paraId="070C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b.医疗设备所涉及部门（含科室（含医技）、实验室）详细介绍；</w:t>
      </w:r>
    </w:p>
    <w:p w14:paraId="6E00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c.设备现状使用情况及存在问题，包含现状设备名称、型号、数量、性能参数、单价、使用地方等。</w:t>
      </w:r>
    </w:p>
    <w:p w14:paraId="3C53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d.某类设备配置规定文件、设备先进性体现介绍资料；</w:t>
      </w:r>
    </w:p>
    <w:p w14:paraId="6A06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e.设备更新或采购的理由、目的、意义、用途、理由等材料，拟购置设备的图片，填写设备清单表；</w:t>
      </w:r>
    </w:p>
    <w:p w14:paraId="62F0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f.设备后续处置方式，如利旧、报废等</w:t>
      </w:r>
    </w:p>
    <w:p w14:paraId="6002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g.设备更新或采购后的运营管理模式介绍，及预期可能发挥的作用效益；</w:t>
      </w:r>
    </w:p>
    <w:p w14:paraId="4E78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h.总投资估算及配套资金来源说明/证明资料；</w:t>
      </w:r>
    </w:p>
    <w:p w14:paraId="4ECE5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i.提供医院设备风险应急管理措施；</w:t>
      </w:r>
    </w:p>
    <w:p w14:paraId="2165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j.其他业主认为需要提供或说明资料或信息。</w:t>
      </w:r>
    </w:p>
    <w:p w14:paraId="28328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4）咨询要求及内容：</w:t>
      </w:r>
    </w:p>
    <w:p w14:paraId="3CC8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a.咨询成果应符合国家和广州市有关政策、法规和相关的技术规范和标准；</w:t>
      </w:r>
    </w:p>
    <w:p w14:paraId="3B26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b.根据申报要求进行咨询服务，提供项目可行性研究报告。</w:t>
      </w:r>
    </w:p>
    <w:p w14:paraId="687D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c.其他要求及未尽详情请根据行业准则确定。</w:t>
      </w:r>
    </w:p>
    <w:p w14:paraId="4E93A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CA6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（2）商务要求：</w:t>
      </w:r>
    </w:p>
    <w:p w14:paraId="0AF8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1）服务时间：报告编制期限为2个月，自合同签订之日起算（报告的论证、审批流程不计入服务时间）。</w:t>
      </w:r>
    </w:p>
    <w:p w14:paraId="4301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2）服务地点：广州市黄埔区。</w:t>
      </w:r>
    </w:p>
    <w:p w14:paraId="205D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3）服务资金支付条件</w:t>
      </w:r>
    </w:p>
    <w:p w14:paraId="7BC6F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a.受托方向委托方提交报告初稿后5个工作日内，委托方向受托方支付咨询费用总价80%；</w:t>
      </w:r>
    </w:p>
    <w:p w14:paraId="425F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b.受托方向委托方提交报告正稿后5个工作日内，委托方向受托方支付咨询费用总价20%。</w:t>
      </w:r>
    </w:p>
    <w:p w14:paraId="6CB8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4）售后服务</w:t>
      </w:r>
    </w:p>
    <w:p w14:paraId="616E3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服务商应为咨询服务报告提供相关技术咨询服务。</w:t>
      </w:r>
    </w:p>
    <w:p w14:paraId="55FBE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a.交付时间：提交可行性研究报告一式三本。</w:t>
      </w:r>
    </w:p>
    <w:p w14:paraId="7CA88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b.成交供应商应在本项目完成后7个工作日内将报告数据移交采购人，并自移交之日起数据所有权归属于采购人。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E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 w14:paraId="7DF7FAE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EDA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5CD4"/>
    <w:rsid w:val="6AAC5CD4"/>
    <w:rsid w:val="6FD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next w:val="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818</Characters>
  <Lines>0</Lines>
  <Paragraphs>0</Paragraphs>
  <TotalTime>9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2025-08-12T09:56:00Z</dcterms:created>
  <dc:creator>月入两万卡路里</dc:creator>
  <cp:lastModifiedBy>月入两万卡路里</cp:lastModifiedBy>
  <dcterms:modified xsi:type="dcterms:W3CDTF">2025-08-12T10:28:42Z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8668CFE824EF47B88647EDFA990DCC2D_11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