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AADF1">
      <w:pPr>
        <w:jc w:val="center"/>
        <w:rPr>
          <w:rFonts w:hint="eastAsia" w:ascii="仿宋" w:hAnsi="仿宋" w:eastAsia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移位机（履带式楼梯担架）技术要求与商务要求</w:t>
      </w:r>
    </w:p>
    <w:p w14:paraId="008540A3">
      <w:pPr>
        <w:jc w:val="both"/>
        <w:rPr>
          <w:rFonts w:hint="default" w:ascii="仿宋" w:hAnsi="仿宋" w:eastAsia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一、技术要求：</w:t>
      </w:r>
    </w:p>
    <w:p w14:paraId="6790D180">
      <w:pPr>
        <w:rPr>
          <w:rFonts w:hint="eastAsia" w:eastAsiaTheme="minor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</w:rPr>
        <w:t>1）楼道担架广泛适用120医疗院前伤病员、患者等上下楼梯转运或紧急疏散使用，</w:t>
      </w:r>
      <w:r>
        <w:rPr>
          <w:rFonts w:hint="eastAsia"/>
          <w:sz w:val="28"/>
          <w:szCs w:val="28"/>
          <w:highlight w:val="none"/>
          <w:lang w:val="en-US" w:eastAsia="zh-CN"/>
        </w:rPr>
        <w:t>楼道担架</w:t>
      </w:r>
      <w:r>
        <w:rPr>
          <w:rFonts w:hint="eastAsia"/>
          <w:sz w:val="28"/>
          <w:szCs w:val="28"/>
          <w:highlight w:val="none"/>
        </w:rPr>
        <w:t>可折叠</w:t>
      </w:r>
      <w:r>
        <w:rPr>
          <w:rFonts w:hint="eastAsia"/>
          <w:sz w:val="28"/>
          <w:szCs w:val="28"/>
          <w:highlight w:val="none"/>
          <w:lang w:val="en-US" w:eastAsia="zh-CN"/>
        </w:rPr>
        <w:t>存放与装车，</w:t>
      </w:r>
      <w:r>
        <w:rPr>
          <w:rFonts w:hint="eastAsia"/>
          <w:sz w:val="28"/>
          <w:szCs w:val="28"/>
          <w:highlight w:val="none"/>
        </w:rPr>
        <w:t>方便携带</w:t>
      </w:r>
      <w:r>
        <w:rPr>
          <w:rFonts w:hint="eastAsia"/>
          <w:sz w:val="28"/>
          <w:szCs w:val="28"/>
          <w:highlight w:val="none"/>
          <w:lang w:eastAsia="zh-CN"/>
        </w:rPr>
        <w:t>，</w:t>
      </w:r>
      <w:r>
        <w:rPr>
          <w:rFonts w:hint="eastAsia"/>
          <w:sz w:val="28"/>
          <w:szCs w:val="28"/>
          <w:highlight w:val="none"/>
        </w:rPr>
        <w:t>操作简单</w:t>
      </w:r>
      <w:r>
        <w:rPr>
          <w:rFonts w:hint="eastAsia"/>
          <w:sz w:val="28"/>
          <w:szCs w:val="28"/>
          <w:highlight w:val="none"/>
          <w:lang w:eastAsia="zh-CN"/>
        </w:rPr>
        <w:t>。</w:t>
      </w:r>
    </w:p>
    <w:p w14:paraId="38BF79D0">
      <w:pPr>
        <w:rPr>
          <w:rFonts w:hint="eastAsia"/>
          <w:sz w:val="28"/>
          <w:szCs w:val="28"/>
          <w:highlight w:val="none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2）</w:t>
      </w:r>
      <w:r>
        <w:rPr>
          <w:rFonts w:hint="eastAsia"/>
          <w:sz w:val="28"/>
          <w:szCs w:val="28"/>
          <w:highlight w:val="none"/>
        </w:rPr>
        <w:t>材</w:t>
      </w:r>
      <w:r>
        <w:rPr>
          <w:rFonts w:hint="eastAsia"/>
          <w:sz w:val="28"/>
          <w:szCs w:val="28"/>
          <w:highlight w:val="none"/>
          <w:lang w:val="en-US" w:eastAsia="zh-CN"/>
        </w:rPr>
        <w:t>料</w:t>
      </w:r>
      <w:r>
        <w:rPr>
          <w:rFonts w:hint="eastAsia"/>
          <w:sz w:val="28"/>
          <w:szCs w:val="28"/>
          <w:highlight w:val="none"/>
        </w:rPr>
        <w:t>：</w:t>
      </w:r>
      <w:r>
        <w:rPr>
          <w:rFonts w:hint="eastAsia"/>
          <w:sz w:val="28"/>
          <w:szCs w:val="28"/>
          <w:highlight w:val="none"/>
          <w:lang w:val="en-US" w:eastAsia="zh-CN"/>
        </w:rPr>
        <w:t>主体材质为</w:t>
      </w:r>
      <w:r>
        <w:rPr>
          <w:rFonts w:hint="eastAsia"/>
          <w:sz w:val="28"/>
          <w:szCs w:val="28"/>
          <w:highlight w:val="none"/>
        </w:rPr>
        <w:t>高强度铝合金材料、轻量化</w:t>
      </w:r>
      <w:r>
        <w:rPr>
          <w:rFonts w:hint="eastAsia"/>
          <w:sz w:val="28"/>
          <w:szCs w:val="28"/>
          <w:highlight w:val="none"/>
          <w:lang w:eastAsia="zh-CN"/>
        </w:rPr>
        <w:t>，</w:t>
      </w:r>
      <w:r>
        <w:rPr>
          <w:rFonts w:hint="eastAsia"/>
          <w:sz w:val="28"/>
          <w:szCs w:val="28"/>
          <w:highlight w:val="none"/>
        </w:rPr>
        <w:t>承重150</w:t>
      </w:r>
      <w:r>
        <w:rPr>
          <w:sz w:val="28"/>
          <w:szCs w:val="28"/>
          <w:highlight w:val="none"/>
        </w:rPr>
        <w:t>kg</w:t>
      </w:r>
      <w:r>
        <w:rPr>
          <w:rFonts w:hint="eastAsia"/>
          <w:sz w:val="28"/>
          <w:szCs w:val="28"/>
          <w:highlight w:val="none"/>
        </w:rPr>
        <w:t>以上，</w:t>
      </w:r>
      <w:r>
        <w:rPr>
          <w:rFonts w:hint="eastAsia"/>
          <w:sz w:val="28"/>
          <w:szCs w:val="28"/>
          <w:highlight w:val="none"/>
          <w:lang w:val="en-US" w:eastAsia="zh-CN"/>
        </w:rPr>
        <w:t>材质</w:t>
      </w:r>
      <w:r>
        <w:rPr>
          <w:rFonts w:hint="eastAsia"/>
          <w:sz w:val="28"/>
          <w:szCs w:val="28"/>
          <w:highlight w:val="none"/>
        </w:rPr>
        <w:t>防锈。</w:t>
      </w:r>
    </w:p>
    <w:p w14:paraId="3C1E4D81">
      <w:pPr>
        <w:rPr>
          <w:rFonts w:hint="eastAsia" w:eastAsiaTheme="minor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</w:rPr>
        <w:t>3）</w:t>
      </w:r>
      <w:r>
        <w:rPr>
          <w:rFonts w:hint="eastAsia"/>
          <w:sz w:val="28"/>
          <w:szCs w:val="28"/>
          <w:highlight w:val="none"/>
          <w:lang w:val="en-US" w:eastAsia="zh-CN"/>
        </w:rPr>
        <w:t>操作手柄与</w:t>
      </w:r>
      <w:bookmarkStart w:id="0" w:name="_GoBack"/>
      <w:bookmarkEnd w:id="0"/>
      <w:r>
        <w:rPr>
          <w:rFonts w:hint="eastAsia"/>
          <w:sz w:val="28"/>
          <w:szCs w:val="28"/>
          <w:highlight w:val="none"/>
          <w:lang w:val="en-US" w:eastAsia="zh-CN"/>
        </w:rPr>
        <w:t>靠背长度可按照需要伸缩调节，适合不同身高患者乘坐；扶手可上下调节收放；</w:t>
      </w:r>
      <w:r>
        <w:rPr>
          <w:rFonts w:hint="eastAsia"/>
          <w:sz w:val="28"/>
          <w:szCs w:val="28"/>
          <w:highlight w:val="none"/>
        </w:rPr>
        <w:t>头部有托靠与固定装置，安全舒适</w:t>
      </w:r>
      <w:r>
        <w:rPr>
          <w:rFonts w:hint="eastAsia"/>
          <w:sz w:val="28"/>
          <w:szCs w:val="28"/>
          <w:highlight w:val="none"/>
          <w:lang w:eastAsia="zh-CN"/>
        </w:rPr>
        <w:t>；面布便于洗涤，材质坚韧耐用；</w:t>
      </w:r>
      <w:r>
        <w:rPr>
          <w:rFonts w:hint="eastAsia"/>
          <w:sz w:val="28"/>
          <w:szCs w:val="28"/>
          <w:highlight w:val="none"/>
          <w:lang w:val="en-US" w:eastAsia="zh-CN"/>
        </w:rPr>
        <w:t>5</w:t>
      </w:r>
      <w:r>
        <w:rPr>
          <w:rFonts w:hint="eastAsia"/>
          <w:sz w:val="28"/>
          <w:szCs w:val="28"/>
          <w:highlight w:val="none"/>
        </w:rPr>
        <w:t>0CM</w:t>
      </w:r>
      <w:r>
        <w:rPr>
          <w:rFonts w:hint="eastAsia"/>
          <w:sz w:val="28"/>
          <w:szCs w:val="28"/>
          <w:highlight w:val="none"/>
          <w:lang w:eastAsia="zh-CN"/>
        </w:rPr>
        <w:t>及以上</w:t>
      </w:r>
      <w:r>
        <w:rPr>
          <w:rFonts w:hint="eastAsia"/>
          <w:sz w:val="28"/>
          <w:szCs w:val="28"/>
          <w:highlight w:val="none"/>
        </w:rPr>
        <w:t>加宽</w:t>
      </w:r>
      <w:r>
        <w:rPr>
          <w:rFonts w:hint="eastAsia"/>
          <w:sz w:val="28"/>
          <w:szCs w:val="28"/>
          <w:highlight w:val="none"/>
          <w:lang w:eastAsia="zh-CN"/>
        </w:rPr>
        <w:t>座椅与</w:t>
      </w:r>
      <w:r>
        <w:rPr>
          <w:rFonts w:hint="eastAsia"/>
          <w:sz w:val="28"/>
          <w:szCs w:val="28"/>
          <w:highlight w:val="none"/>
        </w:rPr>
        <w:t>椅背设计，通用于胖</w:t>
      </w:r>
      <w:r>
        <w:rPr>
          <w:rFonts w:hint="eastAsia"/>
          <w:sz w:val="28"/>
          <w:szCs w:val="28"/>
          <w:highlight w:val="none"/>
          <w:lang w:eastAsia="zh-CN"/>
        </w:rPr>
        <w:t>、</w:t>
      </w:r>
      <w:r>
        <w:rPr>
          <w:rFonts w:hint="eastAsia"/>
          <w:sz w:val="28"/>
          <w:szCs w:val="28"/>
          <w:highlight w:val="none"/>
        </w:rPr>
        <w:t>瘦人群，尤其使老人</w:t>
      </w:r>
      <w:r>
        <w:rPr>
          <w:rFonts w:hint="eastAsia"/>
          <w:sz w:val="28"/>
          <w:szCs w:val="28"/>
          <w:highlight w:val="none"/>
          <w:lang w:val="en-US" w:eastAsia="zh-CN"/>
        </w:rPr>
        <w:t>乘坐。</w:t>
      </w:r>
    </w:p>
    <w:p w14:paraId="1F4C9076">
      <w:pPr>
        <w:rPr>
          <w:rFonts w:hint="default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4）</w:t>
      </w:r>
      <w:r>
        <w:rPr>
          <w:rFonts w:hint="eastAsia"/>
          <w:sz w:val="28"/>
          <w:szCs w:val="28"/>
          <w:highlight w:val="none"/>
        </w:rPr>
        <w:t>带有4个</w:t>
      </w:r>
      <w:r>
        <w:rPr>
          <w:rFonts w:hint="eastAsia"/>
          <w:sz w:val="28"/>
          <w:szCs w:val="28"/>
          <w:highlight w:val="none"/>
          <w:lang w:val="en-US" w:eastAsia="zh-CN"/>
        </w:rPr>
        <w:t>万向</w:t>
      </w:r>
      <w:r>
        <w:rPr>
          <w:rFonts w:hint="eastAsia"/>
          <w:sz w:val="28"/>
          <w:szCs w:val="28"/>
          <w:highlight w:val="none"/>
        </w:rPr>
        <w:t>轮，在平地上</w:t>
      </w:r>
      <w:r>
        <w:rPr>
          <w:rFonts w:hint="eastAsia"/>
          <w:sz w:val="28"/>
          <w:szCs w:val="28"/>
          <w:highlight w:val="none"/>
          <w:lang w:eastAsia="zh-CN"/>
        </w:rPr>
        <w:t>即作为</w:t>
      </w:r>
      <w:r>
        <w:rPr>
          <w:rFonts w:hint="eastAsia"/>
          <w:sz w:val="28"/>
          <w:szCs w:val="28"/>
          <w:highlight w:val="none"/>
          <w:lang w:val="en-US" w:eastAsia="zh-CN"/>
        </w:rPr>
        <w:t>轮椅平稳</w:t>
      </w:r>
      <w:r>
        <w:rPr>
          <w:rFonts w:hint="eastAsia"/>
          <w:sz w:val="28"/>
          <w:szCs w:val="28"/>
          <w:highlight w:val="none"/>
        </w:rPr>
        <w:t>推行</w:t>
      </w:r>
      <w:r>
        <w:rPr>
          <w:rFonts w:hint="eastAsia"/>
          <w:sz w:val="28"/>
          <w:szCs w:val="28"/>
          <w:highlight w:val="none"/>
          <w:lang w:eastAsia="zh-CN"/>
        </w:rPr>
        <w:t>，通过性好</w:t>
      </w:r>
      <w:r>
        <w:rPr>
          <w:rFonts w:hint="eastAsia"/>
          <w:sz w:val="28"/>
          <w:szCs w:val="28"/>
          <w:highlight w:val="none"/>
        </w:rPr>
        <w:t>，轮子为橡胶材质，坚固耐磨</w:t>
      </w:r>
      <w:r>
        <w:rPr>
          <w:rFonts w:hint="eastAsia"/>
          <w:sz w:val="28"/>
          <w:szCs w:val="28"/>
          <w:highlight w:val="none"/>
          <w:lang w:eastAsia="zh-CN"/>
        </w:rPr>
        <w:t>；</w:t>
      </w:r>
      <w:r>
        <w:rPr>
          <w:rFonts w:hint="eastAsia"/>
          <w:sz w:val="28"/>
          <w:szCs w:val="28"/>
          <w:highlight w:val="none"/>
          <w:lang w:val="en-US" w:eastAsia="zh-CN"/>
        </w:rPr>
        <w:t>大轮径履带转轮与宽履带设计，履带材质坚韧耐磨损，上下楼梯转运平稳不卡、不失速，安全可靠。</w:t>
      </w:r>
    </w:p>
    <w:p w14:paraId="270A9CEA">
      <w:pPr>
        <w:rPr>
          <w:rFonts w:hint="eastAsia" w:eastAsiaTheme="minor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5</w:t>
      </w:r>
      <w:r>
        <w:rPr>
          <w:rFonts w:hint="eastAsia"/>
          <w:sz w:val="28"/>
          <w:szCs w:val="28"/>
          <w:highlight w:val="none"/>
        </w:rPr>
        <w:t>）椅子配有背心式金属扣绑带，以保证在转运过程中的安全</w:t>
      </w:r>
      <w:r>
        <w:rPr>
          <w:rFonts w:hint="eastAsia"/>
          <w:sz w:val="28"/>
          <w:szCs w:val="28"/>
          <w:highlight w:val="none"/>
          <w:lang w:eastAsia="zh-CN"/>
        </w:rPr>
        <w:t>。</w:t>
      </w:r>
    </w:p>
    <w:p w14:paraId="795BB289">
      <w:pPr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）配件：紧固螺丝扳手套装，爱心坐垫</w:t>
      </w:r>
      <w:r>
        <w:rPr>
          <w:rFonts w:hint="eastAsia"/>
          <w:sz w:val="28"/>
          <w:szCs w:val="28"/>
          <w:highlight w:val="none"/>
          <w:lang w:eastAsia="zh-CN"/>
        </w:rPr>
        <w:t>。</w:t>
      </w:r>
    </w:p>
    <w:p w14:paraId="414C4B81">
      <w:pPr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7）</w:t>
      </w:r>
      <w:r>
        <w:rPr>
          <w:rFonts w:hint="eastAsia"/>
          <w:sz w:val="28"/>
          <w:szCs w:val="28"/>
          <w:highlight w:val="none"/>
          <w:lang w:eastAsia="zh-CN"/>
        </w:rPr>
        <w:t>所有配件可以长期供应，</w:t>
      </w:r>
      <w:r>
        <w:rPr>
          <w:rFonts w:hint="eastAsia"/>
          <w:sz w:val="28"/>
          <w:szCs w:val="28"/>
          <w:highlight w:val="none"/>
          <w:lang w:val="en-US" w:eastAsia="zh-CN"/>
        </w:rPr>
        <w:t>便于</w:t>
      </w:r>
      <w:r>
        <w:rPr>
          <w:rFonts w:hint="eastAsia"/>
          <w:sz w:val="28"/>
          <w:szCs w:val="28"/>
          <w:highlight w:val="none"/>
          <w:lang w:eastAsia="zh-CN"/>
        </w:rPr>
        <w:t>维护。</w:t>
      </w:r>
    </w:p>
    <w:p w14:paraId="61A971B2">
      <w:pPr>
        <w:rPr>
          <w:rFonts w:hint="eastAsia"/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eastAsia="zh-CN"/>
        </w:rPr>
        <w:t>二、商务要求</w:t>
      </w:r>
    </w:p>
    <w:p w14:paraId="3FCD46DA">
      <w:pPr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1）交付时间：自合同签订之日起</w:t>
      </w:r>
      <w:r>
        <w:rPr>
          <w:rFonts w:hint="eastAsia"/>
          <w:sz w:val="28"/>
          <w:szCs w:val="28"/>
          <w:highlight w:val="none"/>
          <w:lang w:val="en-US" w:eastAsia="zh-CN"/>
        </w:rPr>
        <w:t>15</w:t>
      </w:r>
      <w:r>
        <w:rPr>
          <w:rFonts w:hint="eastAsia"/>
          <w:sz w:val="28"/>
          <w:szCs w:val="28"/>
          <w:highlight w:val="none"/>
          <w:lang w:val="en-US" w:eastAsia="zh-CN"/>
        </w:rPr>
        <w:t>日内完成交货、安装调试</w:t>
      </w:r>
    </w:p>
    <w:p w14:paraId="561DD499">
      <w:pPr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2）质保期：整机质保不少于</w:t>
      </w:r>
      <w:r>
        <w:rPr>
          <w:rFonts w:hint="eastAsia"/>
          <w:sz w:val="28"/>
          <w:szCs w:val="28"/>
          <w:highlight w:val="none"/>
          <w:lang w:val="en-US" w:eastAsia="zh-CN"/>
        </w:rPr>
        <w:t>3</w:t>
      </w:r>
      <w:r>
        <w:rPr>
          <w:rFonts w:hint="eastAsia"/>
          <w:sz w:val="28"/>
          <w:szCs w:val="28"/>
          <w:highlight w:val="none"/>
          <w:lang w:val="en-US" w:eastAsia="zh-CN"/>
        </w:rPr>
        <w:t>年</w:t>
      </w:r>
    </w:p>
    <w:p w14:paraId="626CC199">
      <w:pPr>
        <w:rPr>
          <w:rFonts w:hint="eastAsia"/>
          <w:sz w:val="28"/>
          <w:szCs w:val="28"/>
          <w:highlight w:val="none"/>
          <w:lang w:val="en-US" w:eastAsia="zh-CN"/>
        </w:rPr>
      </w:pPr>
    </w:p>
    <w:p w14:paraId="4A6CD663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800DD"/>
    <w:rsid w:val="24714936"/>
    <w:rsid w:val="51A800DD"/>
    <w:rsid w:val="5D97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433</Characters>
  <Lines>0</Lines>
  <Paragraphs>0</Paragraphs>
  <TotalTime>0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2026-11-06T01:16:00Z</dcterms:created>
  <dc:creator>罗楚铭</dc:creator>
  <cp:lastModifiedBy>罗楚铭</cp:lastModifiedBy>
  <dcterms:modified xsi:type="dcterms:W3CDTF">2026-11-06T01:52:57Z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A16E6692A17342FD94F2FDA09BEDF5F6_11</vt:lpwstr>
  </property>
  <property fmtid="{D5CDD505-2E9C-101B-9397-08002B2CF9AE}" pid="4" name="KSOTemplateDocerSaveRecord">
    <vt:lpwstr>eyJoZGlkIjoiMzg3YTBhNjBiNTY0ZGJmZmU1MWUyMzFhNmYyOWU0YzEiLCJ1c2VySWQiOiIxMTY3MjIyMTA3In0=</vt:lpwstr>
  </property>
</Properties>
</file>